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269F1" w14:textId="0183DE7B" w:rsidR="00081F42" w:rsidRDefault="004C0523" w:rsidP="004C0523">
      <w:pPr>
        <w:jc w:val="center"/>
      </w:pPr>
      <w:r>
        <w:t>La durata del mandato dell’ Amministratore di Immobili</w:t>
      </w:r>
    </w:p>
    <w:p w14:paraId="418D2230" w14:textId="077CF0AF" w:rsidR="004C0523" w:rsidRDefault="004C0523" w:rsidP="004C0523">
      <w:pPr>
        <w:jc w:val="center"/>
      </w:pPr>
      <w:r>
        <w:t>Cosa ne pensa l’interessato</w:t>
      </w:r>
    </w:p>
    <w:p w14:paraId="1BE3CC6A" w14:textId="77777777" w:rsidR="004C0523" w:rsidRDefault="004C0523" w:rsidP="004C0523">
      <w:pPr>
        <w:jc w:val="both"/>
      </w:pPr>
    </w:p>
    <w:p w14:paraId="7E06B5BA" w14:textId="36A7589E" w:rsidR="004C0523" w:rsidRDefault="004C0523" w:rsidP="004C0523">
      <w:pPr>
        <w:jc w:val="both"/>
      </w:pPr>
      <w:r>
        <w:t>A latere del pregevole convegno promosso da Anaci Veneto il 18 ottobre u.s., da “ interessato “ , mni soffermo sulle considerazioni del prof. Mazzariol che ha trattato questo tema che un po' tormenta anche noi professionisti e non solo gli operatori del diritto che ci assistono quotidinamente.</w:t>
      </w:r>
    </w:p>
    <w:p w14:paraId="7FB2E4FC" w14:textId="4DB81BC5" w:rsidR="004C0523" w:rsidRDefault="004C0523" w:rsidP="004C0523">
      <w:pPr>
        <w:jc w:val="both"/>
      </w:pPr>
      <w:r>
        <w:t xml:space="preserve">Partiamo dalla legge </w:t>
      </w:r>
      <w:r w:rsidR="00F312A8">
        <w:t>220/2012.</w:t>
      </w:r>
    </w:p>
    <w:p w14:paraId="5DA094B7" w14:textId="65D09021" w:rsidR="00F312A8" w:rsidRDefault="00F312A8" w:rsidP="004C0523">
      <w:pPr>
        <w:jc w:val="both"/>
      </w:pPr>
      <w:r>
        <w:t>E’ stato il primo argomento di discussione dopo la sua emanazione.</w:t>
      </w:r>
    </w:p>
    <w:p w14:paraId="73431E3E" w14:textId="2EC31E03" w:rsidR="00F312A8" w:rsidRDefault="00F312A8" w:rsidP="004C0523">
      <w:pPr>
        <w:jc w:val="both"/>
      </w:pPr>
      <w:r>
        <w:t>Allora ci si è sentito dire che il dubbio verteva se un anno o un anno più un anno.</w:t>
      </w:r>
    </w:p>
    <w:p w14:paraId="0A27D9DE" w14:textId="4E8F5D5A" w:rsidR="00F312A8" w:rsidRDefault="00F312A8" w:rsidP="004C0523">
      <w:pPr>
        <w:jc w:val="both"/>
      </w:pPr>
      <w:r>
        <w:t>Anaci Veneto, tramite il direttore del centro studi di allora , Paolo Alvigini, si è prodigata a smentire l’annualità anche in contrasto con le prime tesi del centro studi nazionale , sposando, almeno la durata biennale se in assenza di modifiche al compenso.</w:t>
      </w:r>
    </w:p>
    <w:p w14:paraId="43C6F26D" w14:textId="24D51CEE" w:rsidR="00F312A8" w:rsidRDefault="00F312A8" w:rsidP="004C0523">
      <w:pPr>
        <w:jc w:val="both"/>
      </w:pPr>
      <w:r>
        <w:t>E’ bastata la semplice lettura del testo dell’articolo 1129 c.c. per capirlo.</w:t>
      </w:r>
    </w:p>
    <w:p w14:paraId="33C8D49A" w14:textId="11BF5290" w:rsidR="00F312A8" w:rsidRDefault="00F312A8" w:rsidP="004C0523">
      <w:pPr>
        <w:jc w:val="both"/>
      </w:pPr>
      <w:r>
        <w:t>E’ stata una brezza per chi, ogni anno, doveva rimettere il mandato e sentirsi rinnovare da una assemblea spesso in attesa di tale momento per dire la propria rispetto, non tanto all’operato , ma quanto al soldo “ inutilmente percepito dall’ Amministratore.</w:t>
      </w:r>
    </w:p>
    <w:p w14:paraId="7094DC42" w14:textId="55CC6260" w:rsidR="00A109BA" w:rsidRDefault="00F312A8" w:rsidP="004C0523">
      <w:pPr>
        <w:jc w:val="both"/>
      </w:pPr>
      <w:r>
        <w:t xml:space="preserve">Il Centro studi del veneto e alcuni componenti del centro studi nazionale, avevano intravisto una interpretazione più ampia dell’articolato di legge che poteva favorire una strada più coerente con lo sviluppo “ interiore ed esteriore “ della professione, anche in virtù delle numerose incombenze </w:t>
      </w:r>
      <w:r w:rsidR="00A109BA">
        <w:t xml:space="preserve">imposte dalle nuove normative emanate dai governi. Dette interpretazioni </w:t>
      </w:r>
      <w:r w:rsidR="00900CB6">
        <w:t>sono frutto di letture “ antiche “ (  anni 60 ) in cui si definiva la durata del mandato “ sine die “.</w:t>
      </w:r>
    </w:p>
    <w:p w14:paraId="69B7DDB2" w14:textId="36AFC0F0" w:rsidR="00A109BA" w:rsidRDefault="00A109BA" w:rsidP="004C0523">
      <w:pPr>
        <w:jc w:val="both"/>
      </w:pPr>
      <w:r>
        <w:t>Cit</w:t>
      </w:r>
      <w:r w:rsidR="00900CB6">
        <w:t xml:space="preserve">o Salis che nel 1959 pubblicava “ Gli edifici in condominio “ e già allora </w:t>
      </w:r>
      <w:r w:rsidR="00F16ACC">
        <w:t>vedeva nella volontà del legislatore una durata del mandato che andava interrotta dal mandatario su espressa richiesta e non come obbligo annuale.</w:t>
      </w:r>
    </w:p>
    <w:p w14:paraId="2865CF8F" w14:textId="1C0BD096" w:rsidR="00F16ACC" w:rsidRDefault="00F16ACC" w:rsidP="004C0523">
      <w:pPr>
        <w:jc w:val="both"/>
      </w:pPr>
      <w:r>
        <w:t>La legge 220/2012</w:t>
      </w:r>
      <w:r w:rsidR="00A0399D">
        <w:t>, nel superare il limite dell’art. 66 disp. Att. C.C. per la richiesta di convocazione di assemblea straordinaria , vede , tra le “ gravi irregolarità “ dell’Amministratore , l’omessa convocazione su richiesta anche di un solo condomino, per la revoca del mandato.</w:t>
      </w:r>
    </w:p>
    <w:p w14:paraId="208B8197" w14:textId="4019FD42" w:rsidR="00A0399D" w:rsidRDefault="00A0399D" w:rsidP="004C0523">
      <w:pPr>
        <w:jc w:val="both"/>
      </w:pPr>
      <w:r>
        <w:t>Da qui, lo spunto, per alcuni professionisti di valutare il la durata “ sine die “ consapevoli dei rischi che questo comporta e adottando le contromisure necessarie , ma caso per caso.</w:t>
      </w:r>
    </w:p>
    <w:p w14:paraId="180404BE" w14:textId="45232D9D" w:rsidR="00A0399D" w:rsidRDefault="00A0399D" w:rsidP="004C0523">
      <w:pPr>
        <w:jc w:val="both"/>
      </w:pPr>
      <w:r>
        <w:t>L’esperienza di questi “ pochi “ professionisti , ha determinato una pacifica convivenza con i soggetti amministrati, stante il qualificato rapporto fiduciario, ma anche perché, in forma molto pratica , le due parti , che hanno sottoscritto il famoso “ contratto ad Amministrare “ elaborato da Anaci Veneto con Paolo Alvigini, Sebastiano Barbassi e chi scrive, prevede il rispetto del disposto della legge 220/2012 , prevede che l’aumento del compenso sia confermato in forma espressa tra le parti</w:t>
      </w:r>
      <w:r w:rsidR="00D31472">
        <w:t xml:space="preserve"> e prevede che la durata possa essere pluriennale sempre nel rispetto delle volontà assembleari.</w:t>
      </w:r>
    </w:p>
    <w:p w14:paraId="33F4FB99" w14:textId="53790DAF" w:rsidR="00D31472" w:rsidRDefault="00D31472" w:rsidP="004C0523">
      <w:pPr>
        <w:jc w:val="both"/>
      </w:pPr>
      <w:r>
        <w:t xml:space="preserve">Quei pochi sono dei pionieri ancora, perché dopo oltre 60 anni di pratica diversa, l’Amministratore di Immobili teme le conseguenze che giustamente paventano gli studiosi del diritto. </w:t>
      </w:r>
    </w:p>
    <w:p w14:paraId="2CF727F7" w14:textId="6459B8A1" w:rsidR="00D31472" w:rsidRDefault="00D31472" w:rsidP="004C0523">
      <w:pPr>
        <w:jc w:val="both"/>
      </w:pPr>
      <w:r>
        <w:t xml:space="preserve">Serve ora avere “ coraggio “ , sia da parte nostra come professionisti del settore , sia da parte di chi ci coadiuva nell’interpretare le norme. </w:t>
      </w:r>
    </w:p>
    <w:p w14:paraId="123D268C" w14:textId="77777777" w:rsidR="00D31472" w:rsidRDefault="00D31472" w:rsidP="004C0523">
      <w:pPr>
        <w:jc w:val="both"/>
      </w:pPr>
      <w:r>
        <w:lastRenderedPageBreak/>
        <w:t>Il Coraggio,</w:t>
      </w:r>
    </w:p>
    <w:p w14:paraId="2134670A" w14:textId="1E4211F3" w:rsidR="00D31472" w:rsidRDefault="00D31472" w:rsidP="004C0523">
      <w:pPr>
        <w:jc w:val="both"/>
      </w:pPr>
      <w:r>
        <w:t xml:space="preserve">Sta nel determinarsi verso il concetto del “ sine die “. </w:t>
      </w:r>
    </w:p>
    <w:p w14:paraId="46719538" w14:textId="4D5165C6" w:rsidR="00D31472" w:rsidRDefault="00D31472" w:rsidP="004C0523">
      <w:pPr>
        <w:jc w:val="both"/>
      </w:pPr>
      <w:r>
        <w:t>Sta nel produrre come centro studi un documento che consenta agli Amministratori di presentarsi in assemblea con un supporto di idee tali da convincere i condomini più recalcitranti a capire che “ basta un condomino che chieda la convocazione di assemblea per la revoca del mandato e l’assemblea verrà convocata senza indugio e disporrà nel merito, così da far sentire tranquilli tutti quei consumatori che si possono sentire vessati da una clausola di questo tipo.</w:t>
      </w:r>
    </w:p>
    <w:p w14:paraId="04AAA31F" w14:textId="77777777" w:rsidR="00721B10" w:rsidRDefault="00D31472" w:rsidP="004C0523">
      <w:pPr>
        <w:jc w:val="both"/>
      </w:pPr>
      <w:r>
        <w:t xml:space="preserve">Sta nel l’affermare che l’unico professionista in Italia che ha l’obbligo annuale di sottoporsi all’esame </w:t>
      </w:r>
      <w:r w:rsidR="00C4678E">
        <w:t xml:space="preserve">in presenza </w:t>
      </w:r>
      <w:r>
        <w:t>nel c.d. “DM 140 “</w:t>
      </w:r>
      <w:r w:rsidR="00C4678E">
        <w:t xml:space="preserve"> è l’Amministratore di Immobili e che il condomino DEVE pretendere l</w:t>
      </w:r>
      <w:r w:rsidR="00A22E3B">
        <w:t>’ esibizione dell’attestato così da garantire la regolarità del 71 bis disp. Att. C.C. così da garantire l’operato e l’appartenenza ad un organo associativo riconosciuto</w:t>
      </w:r>
      <w:r w:rsidR="00721B10">
        <w:t xml:space="preserve"> che, nel caso di comportamenti non corretti, può agire ed intervenire a Sua tutela.</w:t>
      </w:r>
    </w:p>
    <w:p w14:paraId="5BEF1791" w14:textId="77777777" w:rsidR="00721B10" w:rsidRDefault="00721B10" w:rsidP="004C0523">
      <w:pPr>
        <w:jc w:val="both"/>
      </w:pPr>
      <w:r>
        <w:t>Si otterrebbero 2 risultati.</w:t>
      </w:r>
    </w:p>
    <w:p w14:paraId="4E8415AE" w14:textId="589E3B71" w:rsidR="00BF3217" w:rsidRDefault="00721B10" w:rsidP="004C0523">
      <w:pPr>
        <w:jc w:val="both"/>
      </w:pPr>
      <w:r>
        <w:t xml:space="preserve">Il primo: l’Amministratore </w:t>
      </w:r>
      <w:r w:rsidR="003C0C6D">
        <w:t xml:space="preserve">si qualifica da sé, altrimenti continuerebbe a sottostare ad una condizione lavorativa non coerente con la continuità necessaria </w:t>
      </w:r>
      <w:r w:rsidR="00BF3217">
        <w:t>per svolgere adeguatamente il mandato.</w:t>
      </w:r>
    </w:p>
    <w:p w14:paraId="257861D9" w14:textId="4198CD21" w:rsidR="00D31472" w:rsidRDefault="00BF3217" w:rsidP="004C0523">
      <w:pPr>
        <w:jc w:val="both"/>
      </w:pPr>
      <w:r>
        <w:t xml:space="preserve">Il secondo: Anaci ne uscirebbe come ente di garanzia e, avendone tutte le caratteristiche, come interlocutore  previlegiato </w:t>
      </w:r>
      <w:r w:rsidR="00A22E3B">
        <w:t xml:space="preserve"> </w:t>
      </w:r>
      <w:r w:rsidR="00C4678E">
        <w:t xml:space="preserve"> </w:t>
      </w:r>
      <w:r>
        <w:t>nei confronti dei consumatori e delle istituzioni.</w:t>
      </w:r>
    </w:p>
    <w:p w14:paraId="59873A22" w14:textId="185D7D92" w:rsidR="00BF3217" w:rsidRDefault="00BF3217" w:rsidP="004C0523">
      <w:pPr>
        <w:jc w:val="both"/>
      </w:pPr>
      <w:r>
        <w:t>L’obiettivo sarebbe quello di instaurare una forma volontaria di prassi che, se argomentata con la necessaria convinzione dagli operatori del diritto vicini ad Anaci , in un tempo ragionevole, potrà finalmente stabilire che il mandato risponda al concetto “ sine die “ rispetto alla durata.</w:t>
      </w:r>
    </w:p>
    <w:p w14:paraId="563D4A59" w14:textId="38048230" w:rsidR="00BF3217" w:rsidRDefault="00BF3217" w:rsidP="004C0523">
      <w:pPr>
        <w:jc w:val="both"/>
      </w:pPr>
      <w:r>
        <w:t>Come sempre STA A NOI operatori del settore , a noi Amministratori di Immobili avere il coraggio di intraprendere questa strada.</w:t>
      </w:r>
    </w:p>
    <w:p w14:paraId="37B68FC7" w14:textId="3688B078" w:rsidR="00BF3217" w:rsidRDefault="00BF3217" w:rsidP="004C0523">
      <w:pPr>
        <w:jc w:val="both"/>
      </w:pPr>
      <w:r>
        <w:t>Concludo, opportunamente, dichiarando che queste sono considerazioni dovute all’esperienza diretta, sono e restano dei suggerimenti che possono essere condivisi o meno , pur essendo argomenti su cui si discute da oltre dieci anni e che, a mio avviso, è giunto il momento di andare oltre.</w:t>
      </w:r>
    </w:p>
    <w:p w14:paraId="39F25CBC" w14:textId="0ECA8515" w:rsidR="00BF3217" w:rsidRDefault="00BF3217" w:rsidP="004C0523">
      <w:pPr>
        <w:jc w:val="both"/>
      </w:pPr>
      <w:r>
        <w:t>GUARDANDO AVANTI.</w:t>
      </w:r>
    </w:p>
    <w:p w14:paraId="27C26A79" w14:textId="4CBCDA3C" w:rsidR="00BF3217" w:rsidRDefault="00BF3217" w:rsidP="004C0523">
      <w:pPr>
        <w:jc w:val="both"/>
      </w:pPr>
      <w:r>
        <w:t>Andrea Garbo</w:t>
      </w:r>
    </w:p>
    <w:p w14:paraId="060EC32C" w14:textId="58554FAA" w:rsidR="00BF3217" w:rsidRDefault="00BF3217" w:rsidP="004C0523">
      <w:pPr>
        <w:jc w:val="both"/>
      </w:pPr>
      <w:r>
        <w:t>Segretario Centro Studi Anaci Veneto</w:t>
      </w:r>
    </w:p>
    <w:p w14:paraId="3E94BC46" w14:textId="77777777" w:rsidR="00D31472" w:rsidRDefault="00D31472" w:rsidP="004C0523">
      <w:pPr>
        <w:jc w:val="both"/>
      </w:pPr>
    </w:p>
    <w:p w14:paraId="6398D4B6" w14:textId="77777777" w:rsidR="00F312A8" w:rsidRDefault="00F312A8" w:rsidP="004C0523">
      <w:pPr>
        <w:jc w:val="both"/>
      </w:pPr>
    </w:p>
    <w:sectPr w:rsidR="00F312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06"/>
    <w:rsid w:val="00081F42"/>
    <w:rsid w:val="002F3956"/>
    <w:rsid w:val="003C0C6D"/>
    <w:rsid w:val="004C0523"/>
    <w:rsid w:val="00721B10"/>
    <w:rsid w:val="00900CB6"/>
    <w:rsid w:val="00953DFC"/>
    <w:rsid w:val="00A0399D"/>
    <w:rsid w:val="00A109BA"/>
    <w:rsid w:val="00A22E3B"/>
    <w:rsid w:val="00BC0579"/>
    <w:rsid w:val="00BF3217"/>
    <w:rsid w:val="00C4678E"/>
    <w:rsid w:val="00C61206"/>
    <w:rsid w:val="00D31472"/>
    <w:rsid w:val="00E1331D"/>
    <w:rsid w:val="00F16ACC"/>
    <w:rsid w:val="00F3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36F6"/>
  <w15:chartTrackingRefBased/>
  <w15:docId w15:val="{61961325-E7ED-43EA-BC75-3058451D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Garbo</dc:creator>
  <cp:keywords/>
  <dc:description/>
  <cp:lastModifiedBy>Andrea Garbo</cp:lastModifiedBy>
  <cp:revision>7</cp:revision>
  <dcterms:created xsi:type="dcterms:W3CDTF">2024-10-21T06:13:00Z</dcterms:created>
  <dcterms:modified xsi:type="dcterms:W3CDTF">2024-10-21T08:01:00Z</dcterms:modified>
</cp:coreProperties>
</file>